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85" w:rsidRDefault="00140E85" w:rsidP="00140E85">
      <w:pPr>
        <w:ind w:firstLine="5456"/>
        <w:rPr>
          <w:bCs/>
        </w:rPr>
      </w:pPr>
    </w:p>
    <w:p w:rsidR="00140E85" w:rsidRDefault="00140E85" w:rsidP="00140E85">
      <w:pPr>
        <w:suppressAutoHyphens/>
        <w:snapToGrid w:val="0"/>
        <w:ind w:left="5387"/>
        <w:rPr>
          <w:szCs w:val="24"/>
          <w:lang w:eastAsia="zh-CN"/>
        </w:rPr>
      </w:pPr>
    </w:p>
    <w:p w:rsidR="00140E85" w:rsidRDefault="00140E85" w:rsidP="00140E85">
      <w:pPr>
        <w:suppressAutoHyphens/>
        <w:ind w:right="140"/>
        <w:jc w:val="center"/>
        <w:rPr>
          <w:bCs/>
          <w:szCs w:val="24"/>
          <w:lang w:eastAsia="zh-CN"/>
        </w:rPr>
      </w:pPr>
      <w:r>
        <w:rPr>
          <w:szCs w:val="24"/>
          <w:lang w:eastAsia="zh-CN"/>
        </w:rPr>
        <w:t>____________________________________________________________________________</w:t>
      </w:r>
    </w:p>
    <w:p w:rsidR="00140E85" w:rsidRDefault="00140E85" w:rsidP="00140E85">
      <w:pPr>
        <w:suppressAutoHyphens/>
        <w:jc w:val="center"/>
        <w:rPr>
          <w:bCs/>
          <w:szCs w:val="24"/>
          <w:lang w:eastAsia="zh-CN"/>
        </w:rPr>
      </w:pPr>
      <w:r>
        <w:rPr>
          <w:bCs/>
          <w:szCs w:val="24"/>
          <w:lang w:eastAsia="zh-CN"/>
        </w:rPr>
        <w:t>(organizacijos pavadinimas)</w:t>
      </w:r>
    </w:p>
    <w:p w:rsidR="00140E85" w:rsidRDefault="00140E85" w:rsidP="00140E85">
      <w:pPr>
        <w:suppressAutoHyphens/>
        <w:jc w:val="center"/>
        <w:rPr>
          <w:szCs w:val="24"/>
          <w:lang w:eastAsia="zh-CN"/>
        </w:rPr>
      </w:pPr>
    </w:p>
    <w:p w:rsidR="00140E85" w:rsidRDefault="00140E85" w:rsidP="00140E85">
      <w:pPr>
        <w:suppressAutoHyphens/>
        <w:jc w:val="both"/>
        <w:rPr>
          <w:szCs w:val="24"/>
          <w:lang w:eastAsia="zh-CN"/>
        </w:rPr>
      </w:pPr>
    </w:p>
    <w:p w:rsidR="00140E85" w:rsidRDefault="00140E85" w:rsidP="00140E85">
      <w:pPr>
        <w:suppressAutoHyphens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PROJEKTO </w:t>
      </w:r>
      <w:r w:rsidRPr="0094122B">
        <w:rPr>
          <w:rFonts w:ascii="TimesLT" w:hAnsi="TimesLT"/>
          <w:b/>
        </w:rPr>
        <w:t>„KOMPLEKSINĖS PASLAUGOS ŠEIMAI</w:t>
      </w:r>
      <w:r w:rsidRPr="0094122B">
        <w:rPr>
          <w:b/>
          <w:szCs w:val="24"/>
        </w:rPr>
        <w:t>“ PARTNERIŲ ASMENINIO ASISTENTO PASLAUGOMS ORGANIZUOTI IR TEIKTI</w:t>
      </w:r>
      <w:r>
        <w:rPr>
          <w:szCs w:val="24"/>
        </w:rPr>
        <w:t xml:space="preserve"> </w:t>
      </w:r>
      <w:r>
        <w:rPr>
          <w:b/>
          <w:szCs w:val="24"/>
          <w:lang w:eastAsia="zh-CN"/>
        </w:rPr>
        <w:t xml:space="preserve">ATRANKOS </w:t>
      </w:r>
    </w:p>
    <w:p w:rsidR="00140E85" w:rsidRDefault="00140E85" w:rsidP="00140E85">
      <w:pPr>
        <w:suppressAutoHyphens/>
        <w:jc w:val="center"/>
        <w:rPr>
          <w:bCs/>
          <w:lang w:eastAsia="zh-CN"/>
        </w:rPr>
      </w:pPr>
      <w:r>
        <w:rPr>
          <w:b/>
          <w:szCs w:val="24"/>
          <w:lang w:eastAsia="zh-CN"/>
        </w:rPr>
        <w:t xml:space="preserve">PARAIŠKŲ </w:t>
      </w:r>
      <w:r>
        <w:rPr>
          <w:b/>
          <w:caps/>
          <w:szCs w:val="24"/>
          <w:lang w:eastAsia="zh-CN"/>
        </w:rPr>
        <w:t>VERTINIMo anketa</w:t>
      </w:r>
    </w:p>
    <w:p w:rsidR="00140E85" w:rsidRDefault="00140E85" w:rsidP="00140E85">
      <w:pPr>
        <w:suppressAutoHyphens/>
        <w:jc w:val="center"/>
        <w:rPr>
          <w:bCs/>
          <w:szCs w:val="24"/>
          <w:lang w:eastAsia="zh-CN"/>
        </w:rPr>
      </w:pPr>
    </w:p>
    <w:p w:rsidR="00140E85" w:rsidRDefault="00140E85" w:rsidP="00140E85">
      <w:pPr>
        <w:suppressAutoHyphens/>
        <w:jc w:val="center"/>
        <w:rPr>
          <w:bCs/>
          <w:szCs w:val="24"/>
          <w:lang w:eastAsia="zh-CN"/>
        </w:rPr>
      </w:pPr>
    </w:p>
    <w:tbl>
      <w:tblPr>
        <w:tblW w:w="9916" w:type="dxa"/>
        <w:tblInd w:w="-3" w:type="dxa"/>
        <w:tblLayout w:type="fixed"/>
        <w:tblLook w:val="00A0"/>
      </w:tblPr>
      <w:tblGrid>
        <w:gridCol w:w="678"/>
        <w:gridCol w:w="2552"/>
        <w:gridCol w:w="2126"/>
        <w:gridCol w:w="1410"/>
        <w:gridCol w:w="2070"/>
        <w:gridCol w:w="1080"/>
      </w:tblGrid>
      <w:tr w:rsidR="00140E85" w:rsidTr="00BE0A41">
        <w:trPr>
          <w:trHeight w:val="750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Eil.</w:t>
            </w: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Nr.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Vertinimo kriterijai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ind w:left="-3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Maksimalus galimų balų skaičius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E85" w:rsidRDefault="00140E85" w:rsidP="00BE0A41">
            <w:pPr>
              <w:tabs>
                <w:tab w:val="center" w:pos="4819"/>
                <w:tab w:val="right" w:pos="9638"/>
              </w:tabs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Rekomenduojamos balų ribos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ind w:left="-142" w:right="-162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Skirtų balų skaičius</w:t>
            </w:r>
          </w:p>
        </w:tc>
      </w:tr>
      <w:tr w:rsidR="00140E85" w:rsidTr="00BE0A41">
        <w:trPr>
          <w:trHeight w:val="750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1.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Įstaiga/organizacija atitinka Aprašo 4.1. papunktyje nurodytus reikalavimus</w:t>
            </w:r>
            <w:r>
              <w:rPr>
                <w:b/>
                <w:color w:val="000000"/>
                <w:szCs w:val="24"/>
              </w:rPr>
              <w:t>:</w:t>
            </w:r>
          </w:p>
          <w:p w:rsidR="00140E85" w:rsidRDefault="00140E85" w:rsidP="00BE0A41">
            <w:pPr>
              <w:suppressAutoHyphens/>
              <w:spacing w:line="254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 xml:space="preserve">– </w:t>
            </w:r>
            <w:r>
              <w:rPr>
                <w:szCs w:val="24"/>
                <w:lang w:eastAsia="zh-CN"/>
              </w:rPr>
              <w:t>atitinka</w:t>
            </w:r>
          </w:p>
          <w:p w:rsidR="00140E85" w:rsidRDefault="00140E85" w:rsidP="00BE0A41">
            <w:pPr>
              <w:suppressAutoHyphens/>
              <w:spacing w:line="254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 xml:space="preserve">– </w:t>
            </w:r>
            <w:r>
              <w:rPr>
                <w:szCs w:val="24"/>
                <w:lang w:eastAsia="zh-CN"/>
              </w:rPr>
              <w:t>neatitinka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ind w:left="-30"/>
              <w:jc w:val="center"/>
              <w:rPr>
                <w:szCs w:val="24"/>
                <w:lang w:eastAsia="zh-CN"/>
              </w:rPr>
            </w:pPr>
          </w:p>
          <w:p w:rsidR="00140E85" w:rsidRDefault="00140E85" w:rsidP="00BE0A41">
            <w:pPr>
              <w:suppressAutoHyphens/>
              <w:spacing w:line="254" w:lineRule="auto"/>
              <w:ind w:left="-3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E85" w:rsidRDefault="00140E85" w:rsidP="00BE0A41">
            <w:pPr>
              <w:tabs>
                <w:tab w:val="center" w:pos="4819"/>
                <w:tab w:val="right" w:pos="9638"/>
              </w:tabs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</w:p>
          <w:p w:rsidR="00140E85" w:rsidRDefault="00140E85" w:rsidP="00BE0A41">
            <w:pPr>
              <w:tabs>
                <w:tab w:val="center" w:pos="4819"/>
                <w:tab w:val="right" w:pos="9638"/>
              </w:tabs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</w:p>
          <w:p w:rsidR="00140E85" w:rsidRDefault="00140E85" w:rsidP="00BE0A41">
            <w:pPr>
              <w:tabs>
                <w:tab w:val="center" w:pos="4819"/>
                <w:tab w:val="right" w:pos="9638"/>
              </w:tabs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</w:t>
            </w:r>
          </w:p>
          <w:p w:rsidR="00140E85" w:rsidRDefault="00140E85" w:rsidP="00BE0A41">
            <w:pPr>
              <w:tabs>
                <w:tab w:val="center" w:pos="4819"/>
                <w:tab w:val="right" w:pos="9638"/>
              </w:tabs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ind w:left="-142" w:right="-162"/>
              <w:jc w:val="center"/>
              <w:rPr>
                <w:szCs w:val="24"/>
                <w:lang w:eastAsia="zh-CN"/>
              </w:rPr>
            </w:pPr>
          </w:p>
        </w:tc>
      </w:tr>
      <w:tr w:rsidR="00140E85" w:rsidTr="00BE0A41">
        <w:trPr>
          <w:trHeight w:val="750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2.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Įstaiga/organizacija atitinka Aprašo 7.2.-7.7. papunkčiuose nustatytiems reikalavimams:</w:t>
            </w:r>
          </w:p>
          <w:p w:rsidR="00140E85" w:rsidRDefault="00140E85" w:rsidP="00BE0A41">
            <w:pPr>
              <w:tabs>
                <w:tab w:val="left" w:pos="175"/>
                <w:tab w:val="left" w:pos="720"/>
              </w:tabs>
              <w:suppressAutoHyphens/>
              <w:spacing w:line="254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 xml:space="preserve">– </w:t>
            </w:r>
            <w:r>
              <w:rPr>
                <w:szCs w:val="24"/>
                <w:lang w:eastAsia="zh-CN"/>
              </w:rPr>
              <w:t>atitinka</w:t>
            </w:r>
          </w:p>
          <w:p w:rsidR="00140E85" w:rsidRDefault="00140E85" w:rsidP="00BE0A41">
            <w:pPr>
              <w:suppressAutoHyphens/>
              <w:spacing w:line="254" w:lineRule="auto"/>
              <w:rPr>
                <w:b/>
                <w:szCs w:val="24"/>
              </w:rPr>
            </w:pPr>
            <w:r>
              <w:rPr>
                <w:szCs w:val="24"/>
                <w:lang w:eastAsia="lt-LT"/>
              </w:rPr>
              <w:t xml:space="preserve">– </w:t>
            </w:r>
            <w:r>
              <w:rPr>
                <w:szCs w:val="24"/>
                <w:lang w:eastAsia="zh-CN"/>
              </w:rPr>
              <w:t>neatitinka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rPr>
                <w:szCs w:val="24"/>
                <w:lang w:eastAsia="zh-CN"/>
              </w:rPr>
            </w:pP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</w:t>
            </w: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ind w:left="-142" w:right="-162"/>
              <w:jc w:val="center"/>
              <w:rPr>
                <w:szCs w:val="24"/>
                <w:lang w:eastAsia="zh-CN"/>
              </w:rPr>
            </w:pPr>
          </w:p>
        </w:tc>
      </w:tr>
      <w:tr w:rsidR="00140E85" w:rsidTr="00BE0A4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3.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pacing w:line="254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Paslaugų gavėjų skaičius:</w:t>
            </w:r>
          </w:p>
          <w:p w:rsidR="00140E85" w:rsidRPr="004527EC" w:rsidRDefault="00140E85" w:rsidP="00BE0A41">
            <w:pPr>
              <w:spacing w:line="254" w:lineRule="auto"/>
              <w:rPr>
                <w:szCs w:val="24"/>
              </w:rPr>
            </w:pPr>
            <w:r w:rsidRPr="004527EC">
              <w:rPr>
                <w:szCs w:val="24"/>
              </w:rPr>
              <w:t>-15 asmenų ir daugiau</w:t>
            </w:r>
          </w:p>
          <w:p w:rsidR="00140E85" w:rsidRPr="004527EC" w:rsidRDefault="00140E85" w:rsidP="00BE0A41">
            <w:pPr>
              <w:spacing w:line="254" w:lineRule="auto"/>
              <w:rPr>
                <w:szCs w:val="24"/>
              </w:rPr>
            </w:pPr>
            <w:r w:rsidRPr="004527EC">
              <w:rPr>
                <w:szCs w:val="24"/>
              </w:rPr>
              <w:t>-15-10 asmenų</w:t>
            </w:r>
          </w:p>
          <w:p w:rsidR="00140E85" w:rsidRPr="004527EC" w:rsidRDefault="00140E85" w:rsidP="00BE0A41">
            <w:pPr>
              <w:spacing w:line="254" w:lineRule="auto"/>
              <w:rPr>
                <w:szCs w:val="24"/>
              </w:rPr>
            </w:pPr>
            <w:r w:rsidRPr="004527EC">
              <w:rPr>
                <w:szCs w:val="24"/>
              </w:rPr>
              <w:t>-mažiau kaip 10 asmenų</w:t>
            </w:r>
          </w:p>
          <w:p w:rsidR="00140E85" w:rsidRDefault="00140E85" w:rsidP="00BE0A41">
            <w:pPr>
              <w:spacing w:line="254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rPr>
                <w:szCs w:val="24"/>
                <w:lang w:eastAsia="zh-CN"/>
              </w:rPr>
            </w:pP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20</w:t>
            </w: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15</w:t>
            </w: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85" w:rsidRDefault="00140E85" w:rsidP="00BE0A41">
            <w:pPr>
              <w:suppressAutoHyphens/>
              <w:snapToGrid w:val="0"/>
              <w:spacing w:line="254" w:lineRule="auto"/>
              <w:jc w:val="center"/>
              <w:rPr>
                <w:szCs w:val="24"/>
                <w:lang w:eastAsia="zh-CN"/>
              </w:rPr>
            </w:pPr>
          </w:p>
        </w:tc>
      </w:tr>
      <w:tr w:rsidR="00140E85" w:rsidTr="00BE0A4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4.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Pr="004527EC" w:rsidRDefault="00140E85" w:rsidP="00BE0A41">
            <w:pPr>
              <w:tabs>
                <w:tab w:val="left" w:pos="175"/>
              </w:tabs>
              <w:suppressAutoHyphens/>
              <w:spacing w:line="254" w:lineRule="auto"/>
              <w:rPr>
                <w:b/>
                <w:szCs w:val="24"/>
                <w:lang w:eastAsia="ar-SA"/>
              </w:rPr>
            </w:pPr>
            <w:r w:rsidRPr="004527EC">
              <w:rPr>
                <w:b/>
                <w:szCs w:val="24"/>
                <w:lang w:eastAsia="ar-SA"/>
              </w:rPr>
              <w:t>Informacija apie transporto priemonę:</w:t>
            </w:r>
          </w:p>
          <w:p w:rsidR="00140E85" w:rsidRDefault="00140E85" w:rsidP="00BE0A41">
            <w:pPr>
              <w:tabs>
                <w:tab w:val="left" w:pos="175"/>
              </w:tabs>
              <w:suppressAutoHyphens/>
              <w:spacing w:line="254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-turi </w:t>
            </w:r>
          </w:p>
          <w:p w:rsidR="00140E85" w:rsidRDefault="00140E85" w:rsidP="00BE0A41">
            <w:pPr>
              <w:tabs>
                <w:tab w:val="left" w:pos="175"/>
              </w:tabs>
              <w:suppressAutoHyphens/>
              <w:spacing w:line="254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-neturi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tabs>
                <w:tab w:val="center" w:pos="4819"/>
                <w:tab w:val="right" w:pos="9638"/>
              </w:tabs>
              <w:suppressAutoHyphens/>
              <w:spacing w:line="254" w:lineRule="auto"/>
              <w:jc w:val="center"/>
              <w:rPr>
                <w:szCs w:val="24"/>
                <w:lang w:eastAsia="ar-SA"/>
              </w:rPr>
            </w:pPr>
          </w:p>
          <w:p w:rsidR="00140E85" w:rsidRDefault="00140E85" w:rsidP="00BE0A41">
            <w:pPr>
              <w:tabs>
                <w:tab w:val="center" w:pos="4819"/>
                <w:tab w:val="right" w:pos="9638"/>
              </w:tabs>
              <w:suppressAutoHyphens/>
              <w:spacing w:line="254" w:lineRule="auto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</w:t>
            </w:r>
          </w:p>
          <w:p w:rsidR="00140E85" w:rsidRDefault="00140E85" w:rsidP="00BE0A41">
            <w:pPr>
              <w:tabs>
                <w:tab w:val="center" w:pos="4819"/>
                <w:tab w:val="right" w:pos="9638"/>
              </w:tabs>
              <w:suppressAutoHyphens/>
              <w:spacing w:line="254" w:lineRule="auto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b/>
                <w:bCs/>
                <w:szCs w:val="24"/>
                <w:lang w:eastAsia="zh-CN"/>
              </w:rPr>
            </w:pPr>
          </w:p>
        </w:tc>
      </w:tr>
      <w:tr w:rsidR="00140E85" w:rsidTr="00BE0A41">
        <w:trPr>
          <w:trHeight w:val="1119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5.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 xml:space="preserve">Turimi žmogiškieji ištekliai </w:t>
            </w:r>
          </w:p>
          <w:p w:rsidR="00140E85" w:rsidRDefault="00140E85" w:rsidP="00BE0A41">
            <w:pPr>
              <w:tabs>
                <w:tab w:val="left" w:pos="175"/>
              </w:tabs>
              <w:suppressAutoHyphens/>
              <w:spacing w:line="254" w:lineRule="auto"/>
              <w:ind w:left="199" w:hanging="199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–</w:t>
            </w:r>
            <w:r>
              <w:rPr>
                <w:szCs w:val="24"/>
                <w:lang w:eastAsia="ar-SA"/>
              </w:rPr>
              <w:tab/>
              <w:t>turi pakankamai, išsilavinimą pagrindžiantys dokumentai pridėti</w:t>
            </w:r>
          </w:p>
          <w:p w:rsidR="00140E85" w:rsidRDefault="00140E85" w:rsidP="00BE0A41">
            <w:pPr>
              <w:tabs>
                <w:tab w:val="left" w:pos="175"/>
              </w:tabs>
              <w:suppressAutoHyphens/>
              <w:spacing w:line="254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–</w:t>
            </w:r>
            <w:r>
              <w:rPr>
                <w:szCs w:val="24"/>
                <w:lang w:eastAsia="ar-SA"/>
              </w:rPr>
              <w:tab/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ar-SA"/>
              </w:rPr>
              <w:t>nepakankamai</w:t>
            </w:r>
          </w:p>
          <w:p w:rsidR="00140E85" w:rsidRDefault="00140E85" w:rsidP="00BE0A41">
            <w:pPr>
              <w:tabs>
                <w:tab w:val="left" w:pos="175"/>
              </w:tabs>
              <w:suppressAutoHyphens/>
              <w:spacing w:line="254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ar-SA"/>
              </w:rPr>
              <w:t xml:space="preserve">– </w:t>
            </w:r>
            <w:r>
              <w:rPr>
                <w:bCs/>
                <w:szCs w:val="24"/>
                <w:lang w:eastAsia="ar-SA"/>
              </w:rPr>
              <w:t>neturi specialistų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</w:p>
          <w:p w:rsidR="00140E85" w:rsidRDefault="00140E85" w:rsidP="00BE0A41">
            <w:pPr>
              <w:widowControl w:val="0"/>
              <w:spacing w:line="254" w:lineRule="auto"/>
              <w:jc w:val="center"/>
              <w:rPr>
                <w:szCs w:val="24"/>
                <w:lang w:eastAsia="lt-LT"/>
              </w:rPr>
            </w:pPr>
          </w:p>
          <w:p w:rsidR="00140E85" w:rsidRDefault="00140E85" w:rsidP="00BE0A41">
            <w:pPr>
              <w:widowControl w:val="0"/>
              <w:spacing w:line="254" w:lineRule="auto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</w:t>
            </w: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85" w:rsidRDefault="00140E85" w:rsidP="00BE0A41">
            <w:pPr>
              <w:suppressAutoHyphens/>
              <w:snapToGrid w:val="0"/>
              <w:spacing w:line="254" w:lineRule="auto"/>
              <w:jc w:val="center"/>
              <w:rPr>
                <w:szCs w:val="24"/>
                <w:lang w:eastAsia="zh-CN"/>
              </w:rPr>
            </w:pPr>
          </w:p>
        </w:tc>
      </w:tr>
      <w:tr w:rsidR="00140E85" w:rsidTr="00BE0A4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6.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pacing w:line="254" w:lineRule="auto"/>
              <w:rPr>
                <w:b/>
              </w:rPr>
            </w:pPr>
            <w:r>
              <w:rPr>
                <w:b/>
                <w:bCs/>
              </w:rPr>
              <w:t>Lėšų pagrindimas</w:t>
            </w:r>
          </w:p>
          <w:p w:rsidR="00140E85" w:rsidRDefault="00140E85" w:rsidP="00BE0A41">
            <w:pPr>
              <w:spacing w:line="254" w:lineRule="auto"/>
              <w:rPr>
                <w:bCs/>
              </w:rPr>
            </w:pPr>
            <w:r>
              <w:rPr>
                <w:bCs/>
              </w:rPr>
              <w:t>(sąmatoje lėšos veiklai užtikrinti suplanuotos aiškiai, detaliai ir realiai):</w:t>
            </w:r>
          </w:p>
          <w:p w:rsidR="00140E85" w:rsidRDefault="00140E85" w:rsidP="00BE0A41">
            <w:pPr>
              <w:tabs>
                <w:tab w:val="left" w:pos="175"/>
              </w:tabs>
              <w:spacing w:line="254" w:lineRule="auto"/>
              <w:rPr>
                <w:bCs/>
              </w:rPr>
            </w:pPr>
            <w:r>
              <w:rPr>
                <w:szCs w:val="24"/>
                <w:lang w:eastAsia="lt-LT"/>
              </w:rPr>
              <w:t xml:space="preserve">– </w:t>
            </w:r>
            <w:r>
              <w:t xml:space="preserve">lėšos </w:t>
            </w:r>
            <w:r>
              <w:rPr>
                <w:bCs/>
              </w:rPr>
              <w:t>suplanuotos aiškiai, detaliai ir racionaliai, pagrįstos ir sietinos su veiklomis</w:t>
            </w:r>
          </w:p>
          <w:p w:rsidR="00140E85" w:rsidRDefault="00140E85" w:rsidP="00BE0A41">
            <w:pPr>
              <w:tabs>
                <w:tab w:val="left" w:pos="175"/>
              </w:tabs>
              <w:spacing w:line="254" w:lineRule="auto"/>
            </w:pPr>
            <w:r>
              <w:rPr>
                <w:szCs w:val="24"/>
                <w:lang w:eastAsia="lt-LT"/>
              </w:rPr>
              <w:t xml:space="preserve">– </w:t>
            </w:r>
            <w:r>
              <w:t xml:space="preserve"> lėšos suplanuotos iš dalies aiškiai, detaliai ir racionaliai pagrįstos ir sietinos su veiklomis </w:t>
            </w:r>
          </w:p>
          <w:p w:rsidR="00140E85" w:rsidRDefault="00140E85" w:rsidP="00BE0A41">
            <w:pPr>
              <w:tabs>
                <w:tab w:val="left" w:pos="175"/>
              </w:tabs>
              <w:spacing w:line="254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 xml:space="preserve">– </w:t>
            </w:r>
            <w:r>
              <w:rPr>
                <w:bCs/>
                <w:szCs w:val="24"/>
              </w:rPr>
              <w:t>lėšos suplanuotos neaiškiai ir neracionaliai, nepagrįstos ir nesietinos su veiklomis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rPr>
                <w:szCs w:val="24"/>
                <w:lang w:eastAsia="zh-CN"/>
              </w:rPr>
            </w:pPr>
          </w:p>
          <w:p w:rsidR="00140E85" w:rsidRDefault="00140E85" w:rsidP="00BE0A41">
            <w:pPr>
              <w:widowControl w:val="0"/>
              <w:spacing w:line="254" w:lineRule="auto"/>
              <w:jc w:val="center"/>
              <w:rPr>
                <w:szCs w:val="24"/>
                <w:lang w:eastAsia="lt-LT"/>
              </w:rPr>
            </w:pPr>
          </w:p>
          <w:p w:rsidR="00140E85" w:rsidRDefault="00140E85" w:rsidP="00BE0A41">
            <w:pPr>
              <w:widowControl w:val="0"/>
              <w:spacing w:line="254" w:lineRule="auto"/>
              <w:jc w:val="center"/>
              <w:rPr>
                <w:szCs w:val="24"/>
                <w:lang w:eastAsia="lt-LT"/>
              </w:rPr>
            </w:pPr>
          </w:p>
          <w:p w:rsidR="00140E85" w:rsidRDefault="00140E85" w:rsidP="00BE0A41">
            <w:pPr>
              <w:widowControl w:val="0"/>
              <w:spacing w:line="254" w:lineRule="auto"/>
              <w:jc w:val="center"/>
              <w:rPr>
                <w:szCs w:val="24"/>
                <w:lang w:eastAsia="lt-LT"/>
              </w:rPr>
            </w:pPr>
          </w:p>
          <w:p w:rsidR="00140E85" w:rsidRDefault="00140E85" w:rsidP="00BE0A41">
            <w:pPr>
              <w:widowControl w:val="0"/>
              <w:spacing w:line="254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15-10</w:t>
            </w:r>
          </w:p>
          <w:p w:rsidR="00140E85" w:rsidRDefault="00140E85" w:rsidP="00BE0A41">
            <w:pPr>
              <w:widowControl w:val="0"/>
              <w:spacing w:line="254" w:lineRule="auto"/>
              <w:jc w:val="center"/>
              <w:rPr>
                <w:szCs w:val="24"/>
                <w:lang w:eastAsia="lt-LT"/>
              </w:rPr>
            </w:pPr>
          </w:p>
          <w:p w:rsidR="00140E85" w:rsidRDefault="00140E85" w:rsidP="00BE0A41">
            <w:pPr>
              <w:widowControl w:val="0"/>
              <w:spacing w:line="254" w:lineRule="auto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1–9</w:t>
            </w: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ar-SA"/>
              </w:rPr>
            </w:pP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85" w:rsidRDefault="00140E85" w:rsidP="00BE0A41">
            <w:pPr>
              <w:suppressAutoHyphens/>
              <w:snapToGrid w:val="0"/>
              <w:spacing w:line="254" w:lineRule="auto"/>
              <w:jc w:val="center"/>
              <w:rPr>
                <w:szCs w:val="24"/>
                <w:lang w:eastAsia="zh-CN"/>
              </w:rPr>
            </w:pPr>
          </w:p>
        </w:tc>
      </w:tr>
      <w:tr w:rsidR="00140E85" w:rsidTr="00BE0A4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7.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Pr="004527EC" w:rsidRDefault="00140E85" w:rsidP="00BE0A41">
            <w:pPr>
              <w:suppressAutoHyphens/>
              <w:spacing w:line="254" w:lineRule="auto"/>
              <w:rPr>
                <w:b/>
                <w:bCs/>
                <w:szCs w:val="24"/>
              </w:rPr>
            </w:pPr>
            <w:r w:rsidRPr="004527EC">
              <w:rPr>
                <w:b/>
                <w:bCs/>
                <w:szCs w:val="24"/>
              </w:rPr>
              <w:t>Planuojama projekto įgyvendinimo trukmė:</w:t>
            </w:r>
          </w:p>
          <w:p w:rsidR="00140E85" w:rsidRDefault="00140E85" w:rsidP="00BE0A41">
            <w:pPr>
              <w:suppressAutoHyphens/>
              <w:spacing w:line="254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-36 mėn.</w:t>
            </w:r>
          </w:p>
          <w:p w:rsidR="00140E85" w:rsidRDefault="00140E85" w:rsidP="00BE0A41">
            <w:pPr>
              <w:suppressAutoHyphens/>
              <w:spacing w:line="254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-24 mėn.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rPr>
                <w:szCs w:val="24"/>
                <w:lang w:eastAsia="zh-CN"/>
              </w:rPr>
            </w:pP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</w:t>
            </w: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85" w:rsidRDefault="00140E85" w:rsidP="00BE0A41">
            <w:pPr>
              <w:suppressAutoHyphens/>
              <w:snapToGrid w:val="0"/>
              <w:spacing w:line="254" w:lineRule="auto"/>
              <w:jc w:val="center"/>
              <w:rPr>
                <w:szCs w:val="24"/>
                <w:lang w:eastAsia="zh-CN"/>
              </w:rPr>
            </w:pPr>
          </w:p>
        </w:tc>
      </w:tr>
      <w:tr w:rsidR="00140E85" w:rsidTr="00BE0A4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b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lastRenderedPageBreak/>
              <w:t>8.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pacing w:line="254" w:lineRule="auto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Atitiktis Aprašo 8 punkte nustatytiems prioritetams: </w:t>
            </w:r>
          </w:p>
          <w:p w:rsidR="00140E85" w:rsidRDefault="00140E85" w:rsidP="00BE0A41">
            <w:pPr>
              <w:spacing w:line="254" w:lineRule="auto"/>
              <w:ind w:left="720" w:hanging="71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 atitinka visus prioritetus</w:t>
            </w:r>
          </w:p>
          <w:p w:rsidR="00140E85" w:rsidRDefault="00140E85" w:rsidP="00BE0A41">
            <w:pPr>
              <w:spacing w:line="254" w:lineRule="auto"/>
              <w:ind w:left="720" w:hanging="71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 atitinka 3</w:t>
            </w:r>
            <w:r>
              <w:rPr>
                <w:szCs w:val="24"/>
                <w:lang w:val="en-US" w:eastAsia="lt-LT"/>
              </w:rPr>
              <w:t xml:space="preserve"> </w:t>
            </w:r>
            <w:r>
              <w:rPr>
                <w:szCs w:val="24"/>
                <w:lang w:eastAsia="lt-LT"/>
              </w:rPr>
              <w:t>prioritetus</w:t>
            </w:r>
          </w:p>
          <w:p w:rsidR="00140E85" w:rsidRDefault="00140E85" w:rsidP="00BE0A41">
            <w:pPr>
              <w:spacing w:line="254" w:lineRule="auto"/>
              <w:ind w:left="720" w:hanging="71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 atitinka 2 prioritetus</w:t>
            </w:r>
          </w:p>
          <w:p w:rsidR="00140E85" w:rsidRDefault="00140E85" w:rsidP="00BE0A41">
            <w:pPr>
              <w:ind w:left="199" w:hanging="199"/>
              <w:rPr>
                <w:szCs w:val="24"/>
                <w:lang w:eastAsia="lt-LT"/>
              </w:rPr>
            </w:pPr>
            <w:r>
              <w:rPr>
                <w:sz w:val="22"/>
                <w:szCs w:val="24"/>
                <w:lang w:eastAsia="lt-LT"/>
              </w:rPr>
              <w:t>–</w:t>
            </w:r>
            <w:r>
              <w:rPr>
                <w:sz w:val="22"/>
                <w:szCs w:val="24"/>
                <w:lang w:eastAsia="lt-LT"/>
              </w:rPr>
              <w:tab/>
            </w:r>
            <w:r>
              <w:rPr>
                <w:szCs w:val="24"/>
                <w:lang w:eastAsia="lt-LT"/>
              </w:rPr>
              <w:t>atitinka 1 prioritetą</w:t>
            </w:r>
          </w:p>
          <w:p w:rsidR="00140E85" w:rsidRDefault="00140E85" w:rsidP="00BE0A41">
            <w:pPr>
              <w:tabs>
                <w:tab w:val="left" w:pos="175"/>
              </w:tabs>
              <w:suppressAutoHyphens/>
              <w:spacing w:line="254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– neatitinka nė vieno prioriteto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rPr>
                <w:szCs w:val="24"/>
                <w:lang w:eastAsia="zh-CN"/>
              </w:rPr>
            </w:pP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20</w:t>
            </w: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15</w:t>
            </w: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</w:t>
            </w: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</w:t>
            </w: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85" w:rsidRDefault="00140E85" w:rsidP="00BE0A41">
            <w:pPr>
              <w:suppressAutoHyphens/>
              <w:snapToGrid w:val="0"/>
              <w:spacing w:line="254" w:lineRule="auto"/>
              <w:jc w:val="center"/>
              <w:rPr>
                <w:strike/>
                <w:szCs w:val="24"/>
                <w:shd w:val="clear" w:color="auto" w:fill="00FF00"/>
                <w:lang w:eastAsia="zh-CN"/>
              </w:rPr>
            </w:pPr>
          </w:p>
        </w:tc>
      </w:tr>
      <w:tr w:rsidR="00140E85" w:rsidTr="00BE0A4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9.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pacing w:line="254" w:lineRule="auto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Pateikti Aprašo punkte nurodyti dokumentai:</w:t>
            </w:r>
          </w:p>
          <w:p w:rsidR="00140E85" w:rsidRPr="00A07C00" w:rsidRDefault="00140E85" w:rsidP="00BE0A41">
            <w:pPr>
              <w:spacing w:line="254" w:lineRule="auto"/>
              <w:rPr>
                <w:bCs/>
                <w:szCs w:val="24"/>
                <w:lang w:eastAsia="lt-LT"/>
              </w:rPr>
            </w:pPr>
            <w:r w:rsidRPr="00A07C00">
              <w:rPr>
                <w:bCs/>
                <w:szCs w:val="24"/>
                <w:lang w:eastAsia="lt-LT"/>
              </w:rPr>
              <w:t>-pateikti visi dokumentai</w:t>
            </w:r>
          </w:p>
          <w:p w:rsidR="00140E85" w:rsidRPr="00A07C00" w:rsidRDefault="00140E85" w:rsidP="00BE0A41">
            <w:pPr>
              <w:spacing w:line="254" w:lineRule="auto"/>
              <w:rPr>
                <w:bCs/>
                <w:szCs w:val="24"/>
                <w:lang w:eastAsia="lt-LT"/>
              </w:rPr>
            </w:pPr>
            <w:r w:rsidRPr="00A07C00">
              <w:rPr>
                <w:bCs/>
                <w:szCs w:val="24"/>
                <w:lang w:eastAsia="lt-LT"/>
              </w:rPr>
              <w:t>-pateikti ne visi reikiami dokumentai</w:t>
            </w:r>
          </w:p>
          <w:p w:rsidR="00140E85" w:rsidRDefault="00140E85" w:rsidP="00BE0A41">
            <w:pPr>
              <w:spacing w:line="254" w:lineRule="auto"/>
              <w:rPr>
                <w:b/>
                <w:bCs/>
                <w:szCs w:val="24"/>
                <w:lang w:eastAsia="lt-LT"/>
              </w:rPr>
            </w:pPr>
            <w:r w:rsidRPr="00A07C00">
              <w:rPr>
                <w:bCs/>
                <w:szCs w:val="24"/>
                <w:lang w:eastAsia="lt-LT"/>
              </w:rPr>
              <w:t>-nepateikti dokumentai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rPr>
                <w:szCs w:val="24"/>
                <w:lang w:eastAsia="zh-CN"/>
              </w:rPr>
            </w:pP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</w:t>
            </w: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</w:t>
            </w:r>
          </w:p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85" w:rsidRDefault="00140E85" w:rsidP="00BE0A41">
            <w:pPr>
              <w:suppressAutoHyphens/>
              <w:snapToGrid w:val="0"/>
              <w:spacing w:line="254" w:lineRule="auto"/>
              <w:jc w:val="center"/>
              <w:rPr>
                <w:strike/>
                <w:szCs w:val="24"/>
                <w:shd w:val="clear" w:color="auto" w:fill="00FF00"/>
                <w:lang w:eastAsia="zh-CN"/>
              </w:rPr>
            </w:pPr>
          </w:p>
        </w:tc>
      </w:tr>
      <w:tr w:rsidR="00140E85" w:rsidTr="00BE0A41">
        <w:tc>
          <w:tcPr>
            <w:tcW w:w="5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pacing w:line="254" w:lineRule="auto"/>
              <w:jc w:val="right"/>
              <w:rPr>
                <w:b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Bendra balų suma: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E85" w:rsidRDefault="00140E85" w:rsidP="00BE0A41">
            <w:pPr>
              <w:suppressAutoHyphens/>
              <w:spacing w:line="254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0E85" w:rsidRDefault="00140E85" w:rsidP="00BE0A41">
            <w:pPr>
              <w:suppressAutoHyphens/>
              <w:snapToGrid w:val="0"/>
              <w:spacing w:line="254" w:lineRule="auto"/>
              <w:rPr>
                <w:szCs w:val="24"/>
                <w:lang w:eastAsia="zh-CN"/>
              </w:rPr>
            </w:pPr>
          </w:p>
          <w:p w:rsidR="00140E85" w:rsidRDefault="00140E85" w:rsidP="00BE0A41">
            <w:pPr>
              <w:suppressAutoHyphens/>
              <w:spacing w:line="254" w:lineRule="auto"/>
              <w:rPr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85" w:rsidRDefault="00140E85" w:rsidP="00BE0A41">
            <w:pPr>
              <w:suppressAutoHyphens/>
              <w:snapToGrid w:val="0"/>
              <w:spacing w:line="254" w:lineRule="auto"/>
              <w:jc w:val="center"/>
              <w:rPr>
                <w:szCs w:val="24"/>
                <w:lang w:eastAsia="zh-CN"/>
              </w:rPr>
            </w:pPr>
          </w:p>
        </w:tc>
      </w:tr>
      <w:tr w:rsidR="00140E85" w:rsidTr="00BE0A41">
        <w:trPr>
          <w:trHeight w:val="570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E85" w:rsidRDefault="00140E85" w:rsidP="00BE0A41">
            <w:pPr>
              <w:suppressAutoHyphens/>
              <w:snapToGrid w:val="0"/>
              <w:spacing w:line="254" w:lineRule="auto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Projekto privalumai</w:t>
            </w:r>
          </w:p>
          <w:p w:rsidR="00140E85" w:rsidRDefault="00140E85" w:rsidP="00BE0A41">
            <w:pPr>
              <w:suppressAutoHyphens/>
              <w:spacing w:line="254" w:lineRule="auto"/>
              <w:rPr>
                <w:b/>
                <w:szCs w:val="24"/>
                <w:lang w:eastAsia="zh-CN"/>
              </w:rPr>
            </w:pPr>
          </w:p>
          <w:p w:rsidR="00140E85" w:rsidRDefault="00140E85" w:rsidP="00BE0A41">
            <w:pPr>
              <w:suppressAutoHyphens/>
              <w:spacing w:line="254" w:lineRule="auto"/>
              <w:rPr>
                <w:b/>
                <w:szCs w:val="24"/>
                <w:lang w:eastAsia="zh-CN"/>
              </w:rPr>
            </w:pPr>
          </w:p>
        </w:tc>
        <w:tc>
          <w:tcPr>
            <w:tcW w:w="6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85" w:rsidRDefault="00140E85" w:rsidP="00BE0A41">
            <w:pPr>
              <w:suppressAutoHyphens/>
              <w:snapToGrid w:val="0"/>
              <w:spacing w:line="254" w:lineRule="auto"/>
              <w:rPr>
                <w:b/>
                <w:szCs w:val="24"/>
                <w:lang w:eastAsia="zh-CN"/>
              </w:rPr>
            </w:pPr>
          </w:p>
          <w:p w:rsidR="00140E85" w:rsidRDefault="00140E85" w:rsidP="00BE0A41">
            <w:pPr>
              <w:suppressAutoHyphens/>
              <w:snapToGrid w:val="0"/>
              <w:spacing w:line="254" w:lineRule="auto"/>
              <w:rPr>
                <w:b/>
                <w:szCs w:val="24"/>
                <w:lang w:eastAsia="zh-CN"/>
              </w:rPr>
            </w:pPr>
          </w:p>
        </w:tc>
      </w:tr>
      <w:tr w:rsidR="00140E85" w:rsidTr="00BE0A41">
        <w:trPr>
          <w:trHeight w:val="479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E85" w:rsidRDefault="00140E85" w:rsidP="00BE0A41">
            <w:pPr>
              <w:suppressAutoHyphens/>
              <w:snapToGrid w:val="0"/>
              <w:spacing w:line="254" w:lineRule="auto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Projekto trūkumai</w:t>
            </w:r>
          </w:p>
          <w:p w:rsidR="00140E85" w:rsidRDefault="00140E85" w:rsidP="00BE0A41">
            <w:pPr>
              <w:suppressAutoHyphens/>
              <w:spacing w:line="254" w:lineRule="auto"/>
              <w:rPr>
                <w:b/>
                <w:szCs w:val="24"/>
                <w:lang w:eastAsia="zh-CN"/>
              </w:rPr>
            </w:pPr>
          </w:p>
          <w:p w:rsidR="00140E85" w:rsidRDefault="00140E85" w:rsidP="00BE0A41">
            <w:pPr>
              <w:suppressAutoHyphens/>
              <w:spacing w:line="254" w:lineRule="auto"/>
              <w:rPr>
                <w:b/>
                <w:szCs w:val="24"/>
                <w:lang w:eastAsia="zh-CN"/>
              </w:rPr>
            </w:pPr>
          </w:p>
        </w:tc>
        <w:tc>
          <w:tcPr>
            <w:tcW w:w="6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85" w:rsidRDefault="00140E85" w:rsidP="00BE0A41">
            <w:pPr>
              <w:suppressAutoHyphens/>
              <w:snapToGrid w:val="0"/>
              <w:spacing w:line="254" w:lineRule="auto"/>
              <w:rPr>
                <w:b/>
                <w:szCs w:val="24"/>
                <w:lang w:eastAsia="zh-CN"/>
              </w:rPr>
            </w:pPr>
          </w:p>
          <w:p w:rsidR="00140E85" w:rsidRDefault="00140E85" w:rsidP="00BE0A41">
            <w:pPr>
              <w:suppressAutoHyphens/>
              <w:snapToGrid w:val="0"/>
              <w:spacing w:line="254" w:lineRule="auto"/>
              <w:rPr>
                <w:b/>
                <w:szCs w:val="24"/>
                <w:lang w:eastAsia="zh-CN"/>
              </w:rPr>
            </w:pPr>
          </w:p>
        </w:tc>
      </w:tr>
      <w:tr w:rsidR="00140E85" w:rsidTr="00BE0A41"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E85" w:rsidRDefault="00140E85" w:rsidP="00BE0A41">
            <w:pPr>
              <w:suppressAutoHyphens/>
              <w:snapToGrid w:val="0"/>
              <w:spacing w:line="254" w:lineRule="auto"/>
              <w:rPr>
                <w:bCs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Komisijos nario išvada</w:t>
            </w:r>
          </w:p>
          <w:p w:rsidR="00140E85" w:rsidRDefault="00140E85" w:rsidP="00BE0A41">
            <w:pPr>
              <w:suppressAutoHyphens/>
              <w:spacing w:line="254" w:lineRule="auto"/>
              <w:rPr>
                <w:bCs/>
                <w:szCs w:val="24"/>
                <w:lang w:eastAsia="zh-CN"/>
              </w:rPr>
            </w:pPr>
          </w:p>
          <w:p w:rsidR="00140E85" w:rsidRDefault="00140E85" w:rsidP="00BE0A41">
            <w:pPr>
              <w:suppressAutoHyphens/>
              <w:spacing w:line="254" w:lineRule="auto"/>
              <w:rPr>
                <w:bCs/>
                <w:szCs w:val="24"/>
                <w:lang w:eastAsia="zh-CN"/>
              </w:rPr>
            </w:pPr>
          </w:p>
        </w:tc>
        <w:tc>
          <w:tcPr>
            <w:tcW w:w="6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85" w:rsidRDefault="00140E85" w:rsidP="00BE0A41">
            <w:pPr>
              <w:suppressAutoHyphens/>
              <w:snapToGrid w:val="0"/>
              <w:spacing w:line="254" w:lineRule="auto"/>
              <w:rPr>
                <w:b/>
                <w:szCs w:val="24"/>
                <w:lang w:eastAsia="zh-CN"/>
              </w:rPr>
            </w:pPr>
          </w:p>
        </w:tc>
      </w:tr>
    </w:tbl>
    <w:p w:rsidR="00140E85" w:rsidRDefault="00140E85" w:rsidP="00140E85"/>
    <w:p w:rsidR="00140E85" w:rsidRDefault="00140E85" w:rsidP="00140E85">
      <w:pPr>
        <w:suppressAutoHyphens/>
        <w:rPr>
          <w:szCs w:val="24"/>
          <w:lang w:eastAsia="zh-CN"/>
        </w:rPr>
      </w:pPr>
      <w:r>
        <w:rPr>
          <w:b/>
          <w:szCs w:val="24"/>
          <w:lang w:eastAsia="zh-CN"/>
        </w:rPr>
        <w:t>Projekto įvertinimas</w:t>
      </w:r>
    </w:p>
    <w:p w:rsidR="00140E85" w:rsidRDefault="00140E85" w:rsidP="00140E85">
      <w:pPr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Nuo 100 iki 49 balų – projektas remtinas, mažiau nei 49 balai – projektas atmestinas.</w:t>
      </w:r>
    </w:p>
    <w:p w:rsidR="00140E85" w:rsidRDefault="00140E85" w:rsidP="00140E85">
      <w:pPr>
        <w:suppressAutoHyphens/>
        <w:rPr>
          <w:szCs w:val="24"/>
          <w:lang w:eastAsia="zh-CN"/>
        </w:rPr>
      </w:pPr>
    </w:p>
    <w:p w:rsidR="00140E85" w:rsidRDefault="00140E85" w:rsidP="00140E85">
      <w:pPr>
        <w:suppressAutoHyphens/>
        <w:rPr>
          <w:szCs w:val="24"/>
          <w:lang w:eastAsia="zh-CN"/>
        </w:rPr>
      </w:pPr>
    </w:p>
    <w:p w:rsidR="00140E85" w:rsidRDefault="00140E85" w:rsidP="00140E85">
      <w:pPr>
        <w:suppressAutoHyphens/>
        <w:rPr>
          <w:szCs w:val="24"/>
          <w:lang w:eastAsia="zh-CN"/>
        </w:rPr>
      </w:pPr>
    </w:p>
    <w:p w:rsidR="00140E85" w:rsidRDefault="00140E85" w:rsidP="00140E85">
      <w:pPr>
        <w:suppressAutoHyphens/>
        <w:rPr>
          <w:szCs w:val="24"/>
          <w:lang w:eastAsia="zh-CN"/>
        </w:rPr>
      </w:pPr>
    </w:p>
    <w:p w:rsidR="00140E85" w:rsidRDefault="00140E85" w:rsidP="00140E85">
      <w:pPr>
        <w:tabs>
          <w:tab w:val="left" w:pos="3544"/>
          <w:tab w:val="left" w:pos="6804"/>
        </w:tabs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Komisijos narys</w:t>
      </w:r>
      <w:r>
        <w:rPr>
          <w:szCs w:val="24"/>
          <w:lang w:eastAsia="zh-CN"/>
        </w:rPr>
        <w:tab/>
        <w:t xml:space="preserve"> ____________</w:t>
      </w:r>
      <w:r>
        <w:rPr>
          <w:szCs w:val="24"/>
          <w:lang w:eastAsia="zh-CN"/>
        </w:rPr>
        <w:tab/>
        <w:t>_____________________</w:t>
      </w:r>
    </w:p>
    <w:p w:rsidR="00140E85" w:rsidRDefault="00140E85" w:rsidP="00140E85">
      <w:pPr>
        <w:tabs>
          <w:tab w:val="left" w:pos="7371"/>
        </w:tabs>
        <w:suppressAutoHyphens/>
        <w:ind w:firstLine="4030"/>
        <w:rPr>
          <w:sz w:val="20"/>
          <w:lang w:eastAsia="zh-CN"/>
        </w:rPr>
      </w:pPr>
      <w:r>
        <w:rPr>
          <w:sz w:val="20"/>
          <w:lang w:eastAsia="zh-CN"/>
        </w:rPr>
        <w:t>(parašas)</w:t>
      </w:r>
      <w:r>
        <w:rPr>
          <w:sz w:val="20"/>
          <w:lang w:eastAsia="zh-CN"/>
        </w:rPr>
        <w:tab/>
        <w:t xml:space="preserve"> (vardas ir pavardė)</w:t>
      </w:r>
    </w:p>
    <w:p w:rsidR="00140E85" w:rsidRDefault="00140E85" w:rsidP="00140E85">
      <w:pPr>
        <w:tabs>
          <w:tab w:val="left" w:pos="3544"/>
          <w:tab w:val="left" w:pos="6804"/>
        </w:tabs>
        <w:suppressAutoHyphens/>
        <w:rPr>
          <w:szCs w:val="24"/>
          <w:lang w:eastAsia="zh-CN"/>
        </w:rPr>
      </w:pPr>
    </w:p>
    <w:p w:rsidR="00454DD4" w:rsidRDefault="00454DD4"/>
    <w:sectPr w:rsidR="00454DD4" w:rsidSect="00454D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characterSpacingControl w:val="doNotCompress"/>
  <w:compat/>
  <w:rsids>
    <w:rsidRoot w:val="00140E85"/>
    <w:rsid w:val="00140E85"/>
    <w:rsid w:val="0021568F"/>
    <w:rsid w:val="0045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40E85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1305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Svajonė</dc:creator>
  <cp:lastModifiedBy>Svajonė</cp:lastModifiedBy>
  <cp:revision>1</cp:revision>
  <dcterms:created xsi:type="dcterms:W3CDTF">2019-05-02T05:36:00Z</dcterms:created>
  <dcterms:modified xsi:type="dcterms:W3CDTF">2019-05-02T05:37:00Z</dcterms:modified>
</cp:coreProperties>
</file>